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18 </w:t>
      </w:r>
      <w:r>
        <w:rPr>
          <w:rFonts w:ascii="Times New Roman" w:hAnsi="Times New Roman"/>
          <w:rtl w:val="0"/>
          <w:lang w:val="en-US"/>
        </w:rPr>
        <w:t>MARCH 2020 MEETING OF THE VANCOUVER SENATE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 xml:space="preserve">Due to the growing seriousness of covid-19, the </w:t>
      </w:r>
      <w:r>
        <w:rPr>
          <w:rFonts w:ascii="Times New Roman" w:hAnsi="Times New Roman"/>
          <w:rtl w:val="0"/>
          <w:lang w:val="en-US"/>
        </w:rPr>
        <w:t>Agenda Committee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contingency plan was invoked for the Senate meeting of March 18th. The agenda was considered at a later Senate meeting, and the meeting consisted of a small number of Senators who met (very spread out) to discuss urgent business.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